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DBDF" w14:textId="1887717A" w:rsidR="009A42DA" w:rsidRDefault="00C07D32" w:rsidP="00297BE5">
      <w:pPr>
        <w:autoSpaceDE w:val="0"/>
        <w:autoSpaceDN w:val="0"/>
        <w:adjustRightInd w:val="0"/>
        <w:spacing w:after="0" w:line="240" w:lineRule="auto"/>
        <w:rPr>
          <w:rFonts w:ascii="Georgia" w:hAnsi="Georg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eorgia" w:hAnsi="Georg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Reservation</w:t>
      </w:r>
      <w:r w:rsidR="00EB3170">
        <w:rPr>
          <w:rFonts w:ascii="Georgia" w:hAnsi="Georg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till beslut </w:t>
      </w:r>
      <w:r w:rsidR="00FE22CD" w:rsidRPr="00FE22CD">
        <w:rPr>
          <w:rFonts w:ascii="Georgia" w:hAnsi="Georg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på motion </w:t>
      </w:r>
      <w:r w:rsidR="00321B6D" w:rsidRPr="00321B6D">
        <w:rPr>
          <w:rFonts w:ascii="Georgia" w:hAnsi="Georgi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från Torbjörn Lövendahl (S) om protokollsanteckning för icke tjänstgörande ersättare (2021-KS-87)</w:t>
      </w:r>
    </w:p>
    <w:p w14:paraId="0384ABE6" w14:textId="7EDA21C7" w:rsidR="004C5674" w:rsidRDefault="004C5674" w:rsidP="001E6857">
      <w:pPr>
        <w:autoSpaceDE w:val="0"/>
        <w:autoSpaceDN w:val="0"/>
        <w:adjustRightInd w:val="0"/>
        <w:spacing w:after="0" w:line="240" w:lineRule="auto"/>
        <w:rPr>
          <w:rFonts w:ascii="Georgia" w:hAnsi="Georgia"/>
          <w:sz w:val="24"/>
          <w:szCs w:val="24"/>
        </w:rPr>
      </w:pPr>
    </w:p>
    <w:p w14:paraId="3A5E74BB" w14:textId="706D90A1" w:rsidR="00EA4A3F" w:rsidRPr="002E54FB" w:rsidRDefault="002E54FB" w:rsidP="002E54FB">
      <w:pPr>
        <w:rPr>
          <w:rFonts w:ascii="Georgia" w:hAnsi="Georgia"/>
          <w:sz w:val="24"/>
          <w:szCs w:val="24"/>
        </w:rPr>
      </w:pPr>
      <w:r w:rsidRPr="005C25D4">
        <w:rPr>
          <w:rFonts w:ascii="Georgia" w:hAnsi="Georgia"/>
          <w:sz w:val="24"/>
          <w:szCs w:val="24"/>
        </w:rPr>
        <w:t>Vi Kristdemokrater i Staffanstorps reserverar oss till förmån för följande yrkande:</w:t>
      </w:r>
    </w:p>
    <w:p w14:paraId="066531E7" w14:textId="0B4E7C7E" w:rsidR="00401D39" w:rsidRDefault="00B422B6" w:rsidP="00FA118D">
      <w:pPr>
        <w:autoSpaceDE w:val="0"/>
        <w:autoSpaceDN w:val="0"/>
        <w:adjustRightInd w:val="0"/>
        <w:spacing w:after="0" w:line="240" w:lineRule="auto"/>
        <w:rPr>
          <w:rFonts w:ascii="Georgia" w:hAnsi="Georgia" w:cs="CambriaMath"/>
          <w:i/>
          <w:sz w:val="24"/>
          <w:szCs w:val="24"/>
        </w:rPr>
      </w:pPr>
      <w:r w:rsidRPr="00B422B6">
        <w:rPr>
          <w:rFonts w:ascii="Georgia" w:hAnsi="Georgia" w:cs="CambriaMath"/>
          <w:i/>
          <w:sz w:val="24"/>
          <w:szCs w:val="24"/>
        </w:rPr>
        <w:t xml:space="preserve">att, </w:t>
      </w:r>
      <w:r w:rsidR="000E0DFB">
        <w:rPr>
          <w:rFonts w:ascii="Georgia" w:hAnsi="Georgia" w:cs="CambriaMath"/>
          <w:i/>
          <w:sz w:val="24"/>
          <w:szCs w:val="24"/>
        </w:rPr>
        <w:t>b</w:t>
      </w:r>
      <w:r w:rsidR="001F6C53">
        <w:rPr>
          <w:rFonts w:ascii="Georgia" w:hAnsi="Georgia" w:cs="CambriaMath"/>
          <w:i/>
          <w:sz w:val="24"/>
          <w:szCs w:val="24"/>
        </w:rPr>
        <w:t>i</w:t>
      </w:r>
      <w:r w:rsidR="000E0DFB">
        <w:rPr>
          <w:rFonts w:ascii="Georgia" w:hAnsi="Georgia" w:cs="CambriaMath"/>
          <w:i/>
          <w:sz w:val="24"/>
          <w:szCs w:val="24"/>
        </w:rPr>
        <w:t>fall</w:t>
      </w:r>
      <w:r w:rsidR="001F6C53">
        <w:rPr>
          <w:rFonts w:ascii="Georgia" w:hAnsi="Georgia" w:cs="CambriaMath"/>
          <w:i/>
          <w:sz w:val="24"/>
          <w:szCs w:val="24"/>
        </w:rPr>
        <w:t>a</w:t>
      </w:r>
      <w:r w:rsidR="000E0DFB">
        <w:rPr>
          <w:rFonts w:ascii="Georgia" w:hAnsi="Georgia" w:cs="CambriaMath"/>
          <w:i/>
          <w:sz w:val="24"/>
          <w:szCs w:val="24"/>
        </w:rPr>
        <w:t xml:space="preserve"> motionen. </w:t>
      </w:r>
    </w:p>
    <w:p w14:paraId="0C6E543B" w14:textId="77777777" w:rsidR="00FE22CD" w:rsidRDefault="00FE22CD" w:rsidP="00FA118D">
      <w:pPr>
        <w:autoSpaceDE w:val="0"/>
        <w:autoSpaceDN w:val="0"/>
        <w:adjustRightInd w:val="0"/>
        <w:spacing w:after="0" w:line="240" w:lineRule="auto"/>
        <w:rPr>
          <w:rFonts w:ascii="Georgia" w:hAnsi="Georgia" w:cs="CambriaMath"/>
          <w:i/>
          <w:sz w:val="24"/>
          <w:szCs w:val="24"/>
        </w:rPr>
      </w:pPr>
    </w:p>
    <w:p w14:paraId="092F5F4A" w14:textId="31DA1C53" w:rsidR="00E27E70" w:rsidRDefault="00E27E70" w:rsidP="00E27E70">
      <w:pPr>
        <w:autoSpaceDE w:val="0"/>
        <w:autoSpaceDN w:val="0"/>
        <w:adjustRightInd w:val="0"/>
        <w:spacing w:after="0" w:line="240" w:lineRule="auto"/>
        <w:rPr>
          <w:rFonts w:ascii="Georgia" w:hAnsi="Georgia" w:cs="CambriaMath"/>
          <w:iCs/>
          <w:sz w:val="24"/>
          <w:szCs w:val="24"/>
        </w:rPr>
      </w:pPr>
      <w:r w:rsidRPr="00E27E70">
        <w:rPr>
          <w:rFonts w:ascii="Georgia" w:hAnsi="Georgia" w:cs="CambriaMath"/>
          <w:iCs/>
          <w:sz w:val="24"/>
          <w:szCs w:val="24"/>
        </w:rPr>
        <w:t>I</w:t>
      </w:r>
      <w:r>
        <w:rPr>
          <w:rFonts w:ascii="Georgia" w:hAnsi="Georgia" w:cs="CambriaMath"/>
          <w:iCs/>
          <w:sz w:val="24"/>
          <w:szCs w:val="24"/>
        </w:rPr>
        <w:t xml:space="preserve"> våra</w:t>
      </w:r>
      <w:r w:rsidRPr="00E27E70">
        <w:rPr>
          <w:rFonts w:ascii="Georgia" w:hAnsi="Georgia" w:cs="CambriaMath"/>
          <w:iCs/>
          <w:sz w:val="24"/>
          <w:szCs w:val="24"/>
        </w:rPr>
        <w:t xml:space="preserve"> allmänna val väljs de politiker som sitter i kommun</w:t>
      </w:r>
      <w:r>
        <w:rPr>
          <w:rFonts w:ascii="Georgia" w:hAnsi="Georgia" w:cs="CambriaMath"/>
          <w:iCs/>
          <w:sz w:val="24"/>
          <w:szCs w:val="24"/>
        </w:rPr>
        <w:t>f</w:t>
      </w:r>
      <w:r w:rsidRPr="00E27E70">
        <w:rPr>
          <w:rFonts w:ascii="Georgia" w:hAnsi="Georgia" w:cs="CambriaMath"/>
          <w:iCs/>
          <w:sz w:val="24"/>
          <w:szCs w:val="24"/>
        </w:rPr>
        <w:t xml:space="preserve">ullmäktige. Efter valet väljer fullmäktige själv sina styrelser och nämnder. Fördelningen av </w:t>
      </w:r>
      <w:r w:rsidR="0023260A">
        <w:rPr>
          <w:rFonts w:ascii="Georgia" w:hAnsi="Georgia" w:cs="CambriaMath"/>
          <w:iCs/>
          <w:sz w:val="24"/>
          <w:szCs w:val="24"/>
        </w:rPr>
        <w:t>ledamöter och ersättare</w:t>
      </w:r>
      <w:r w:rsidRPr="00E27E70">
        <w:rPr>
          <w:rFonts w:ascii="Georgia" w:hAnsi="Georgia" w:cs="CambriaMath"/>
          <w:iCs/>
          <w:sz w:val="24"/>
          <w:szCs w:val="24"/>
        </w:rPr>
        <w:t xml:space="preserve"> i styrelser och nämnder följer valresultatet och precisa regler.</w:t>
      </w:r>
      <w:r>
        <w:rPr>
          <w:rFonts w:ascii="Georgia" w:hAnsi="Georgia" w:cs="CambriaMath"/>
          <w:iCs/>
          <w:sz w:val="24"/>
          <w:szCs w:val="24"/>
        </w:rPr>
        <w:t xml:space="preserve"> </w:t>
      </w:r>
      <w:r w:rsidR="00100109">
        <w:rPr>
          <w:rFonts w:ascii="Georgia" w:hAnsi="Georgia" w:cs="CambriaMath"/>
          <w:iCs/>
          <w:sz w:val="24"/>
          <w:szCs w:val="24"/>
        </w:rPr>
        <w:t xml:space="preserve">Alla </w:t>
      </w:r>
      <w:r w:rsidR="003B2851">
        <w:rPr>
          <w:rFonts w:ascii="Georgia" w:hAnsi="Georgia" w:cs="CambriaMath"/>
          <w:iCs/>
          <w:sz w:val="24"/>
          <w:szCs w:val="24"/>
        </w:rPr>
        <w:t xml:space="preserve">representerar de våra invånare i Staffanstorp. </w:t>
      </w:r>
      <w:r>
        <w:rPr>
          <w:rFonts w:ascii="Georgia" w:hAnsi="Georgia" w:cs="CambriaMath"/>
          <w:iCs/>
          <w:sz w:val="24"/>
          <w:szCs w:val="24"/>
        </w:rPr>
        <w:t xml:space="preserve">Detta är mycket bra. </w:t>
      </w:r>
    </w:p>
    <w:p w14:paraId="0D291BEA" w14:textId="77777777" w:rsidR="00E27E70" w:rsidRDefault="00E27E70" w:rsidP="00E27E70">
      <w:pPr>
        <w:autoSpaceDE w:val="0"/>
        <w:autoSpaceDN w:val="0"/>
        <w:adjustRightInd w:val="0"/>
        <w:spacing w:after="0" w:line="240" w:lineRule="auto"/>
        <w:rPr>
          <w:rFonts w:ascii="Georgia" w:hAnsi="Georgia" w:cs="CambriaMath"/>
          <w:iCs/>
          <w:sz w:val="24"/>
          <w:szCs w:val="24"/>
        </w:rPr>
      </w:pPr>
    </w:p>
    <w:p w14:paraId="18FFAA52" w14:textId="48A9FFCF" w:rsidR="00D130A9" w:rsidRDefault="00C55C03" w:rsidP="00E27E70">
      <w:pPr>
        <w:autoSpaceDE w:val="0"/>
        <w:autoSpaceDN w:val="0"/>
        <w:adjustRightInd w:val="0"/>
        <w:spacing w:after="0" w:line="240" w:lineRule="auto"/>
        <w:rPr>
          <w:rFonts w:ascii="Georgia" w:hAnsi="Georgia" w:cs="CambriaMath"/>
          <w:iCs/>
          <w:sz w:val="24"/>
          <w:szCs w:val="24"/>
        </w:rPr>
      </w:pPr>
      <w:r>
        <w:rPr>
          <w:rFonts w:ascii="Georgia" w:hAnsi="Georgia" w:cs="CambriaMath"/>
          <w:iCs/>
          <w:sz w:val="24"/>
          <w:szCs w:val="24"/>
        </w:rPr>
        <w:t xml:space="preserve">I </w:t>
      </w:r>
      <w:r w:rsidR="00D130A9">
        <w:rPr>
          <w:rFonts w:ascii="Georgia" w:hAnsi="Georgia" w:cs="CambriaMath"/>
          <w:iCs/>
          <w:sz w:val="24"/>
          <w:szCs w:val="24"/>
        </w:rPr>
        <w:t>kapitel</w:t>
      </w:r>
      <w:r>
        <w:rPr>
          <w:rFonts w:ascii="Georgia" w:hAnsi="Georgia" w:cs="CambriaMath"/>
          <w:iCs/>
          <w:sz w:val="24"/>
          <w:szCs w:val="24"/>
        </w:rPr>
        <w:t xml:space="preserve"> 6 </w:t>
      </w:r>
      <w:r w:rsidR="00D130A9">
        <w:rPr>
          <w:rFonts w:ascii="Georgia" w:hAnsi="Georgia" w:cs="CambriaMath"/>
          <w:iCs/>
          <w:sz w:val="24"/>
          <w:szCs w:val="24"/>
        </w:rPr>
        <w:t>§ 1</w:t>
      </w:r>
      <w:r w:rsidR="00F71BFB">
        <w:rPr>
          <w:rFonts w:ascii="Georgia" w:hAnsi="Georgia" w:cs="CambriaMath"/>
          <w:iCs/>
          <w:sz w:val="24"/>
          <w:szCs w:val="24"/>
        </w:rPr>
        <w:t>7</w:t>
      </w:r>
      <w:r w:rsidR="00D130A9">
        <w:rPr>
          <w:rFonts w:ascii="Georgia" w:hAnsi="Georgia" w:cs="CambriaMath"/>
          <w:iCs/>
          <w:sz w:val="24"/>
          <w:szCs w:val="24"/>
        </w:rPr>
        <w:t xml:space="preserve"> så står det att ”</w:t>
      </w:r>
      <w:r w:rsidR="00D130A9" w:rsidRPr="00D130A9">
        <w:rPr>
          <w:rFonts w:ascii="Georgia" w:hAnsi="Georgia" w:cs="CambriaMath"/>
          <w:iCs/>
          <w:sz w:val="24"/>
          <w:szCs w:val="24"/>
        </w:rPr>
        <w:t>Fullmäktige ska besluta i vilken utsträckning ersättarna ska ha rätt att delta i överläggningar och få sin mening antecknad i protokollet.</w:t>
      </w:r>
      <w:r w:rsidR="00D130A9">
        <w:rPr>
          <w:rFonts w:ascii="Georgia" w:hAnsi="Georgia" w:cs="CambriaMath"/>
          <w:iCs/>
          <w:sz w:val="24"/>
          <w:szCs w:val="24"/>
        </w:rPr>
        <w:t>”</w:t>
      </w:r>
      <w:r w:rsidR="000E0EC9">
        <w:rPr>
          <w:rFonts w:ascii="Georgia" w:hAnsi="Georgia" w:cs="CambriaMath"/>
          <w:iCs/>
          <w:sz w:val="24"/>
          <w:szCs w:val="24"/>
        </w:rPr>
        <w:t xml:space="preserve"> Det är detta som vi skall besluta om idag. </w:t>
      </w:r>
    </w:p>
    <w:p w14:paraId="300406D0" w14:textId="77777777" w:rsidR="00E85607" w:rsidRDefault="00E85607" w:rsidP="00E27E70">
      <w:pPr>
        <w:autoSpaceDE w:val="0"/>
        <w:autoSpaceDN w:val="0"/>
        <w:adjustRightInd w:val="0"/>
        <w:spacing w:after="0" w:line="240" w:lineRule="auto"/>
        <w:rPr>
          <w:rFonts w:ascii="Georgia" w:hAnsi="Georgia" w:cs="CambriaMath"/>
          <w:iCs/>
          <w:sz w:val="24"/>
          <w:szCs w:val="24"/>
        </w:rPr>
      </w:pPr>
    </w:p>
    <w:p w14:paraId="25A8C809" w14:textId="1E2F55DA" w:rsidR="00E85607" w:rsidRDefault="00E85607" w:rsidP="00E27E70">
      <w:pPr>
        <w:autoSpaceDE w:val="0"/>
        <w:autoSpaceDN w:val="0"/>
        <w:adjustRightInd w:val="0"/>
        <w:spacing w:after="0" w:line="240" w:lineRule="auto"/>
        <w:rPr>
          <w:rFonts w:ascii="Georgia" w:hAnsi="Georgia" w:cs="CambriaMath"/>
          <w:iCs/>
          <w:sz w:val="24"/>
          <w:szCs w:val="24"/>
        </w:rPr>
      </w:pPr>
      <w:r w:rsidRPr="000E40DA">
        <w:rPr>
          <w:rFonts w:ascii="Georgia" w:hAnsi="Georgia" w:cs="CambriaMath"/>
          <w:iCs/>
          <w:sz w:val="24"/>
          <w:szCs w:val="24"/>
        </w:rPr>
        <w:t xml:space="preserve">Protokollsanteckning </w:t>
      </w:r>
      <w:r>
        <w:rPr>
          <w:rFonts w:ascii="Georgia" w:hAnsi="Georgia" w:cs="CambriaMath"/>
          <w:iCs/>
          <w:sz w:val="24"/>
          <w:szCs w:val="24"/>
        </w:rPr>
        <w:t>är</w:t>
      </w:r>
      <w:r w:rsidRPr="000E40DA">
        <w:rPr>
          <w:rFonts w:ascii="Georgia" w:hAnsi="Georgia" w:cs="CambriaMath"/>
          <w:iCs/>
          <w:sz w:val="24"/>
          <w:szCs w:val="24"/>
        </w:rPr>
        <w:t xml:space="preserve"> en svagare markering än reservation.</w:t>
      </w:r>
      <w:r>
        <w:rPr>
          <w:rFonts w:ascii="Georgia" w:hAnsi="Georgia" w:cs="CambriaMath"/>
          <w:iCs/>
          <w:sz w:val="24"/>
          <w:szCs w:val="24"/>
        </w:rPr>
        <w:t xml:space="preserve"> </w:t>
      </w:r>
      <w:r w:rsidRPr="000E40DA">
        <w:rPr>
          <w:rFonts w:ascii="Georgia" w:hAnsi="Georgia" w:cs="CambriaMath"/>
          <w:iCs/>
          <w:sz w:val="24"/>
          <w:szCs w:val="24"/>
        </w:rPr>
        <w:t>Protokollsanteckningen kan till exempel användas för att redovisa argument mot beslutet, för att ange skälen till hur ledamoten röstat, eller för att en ersättare som inte tjänstgör ska få sin åsikt antecknad i protokollet.</w:t>
      </w:r>
    </w:p>
    <w:p w14:paraId="31AEF6E1" w14:textId="77777777" w:rsidR="00F71BFB" w:rsidRDefault="00F71BFB" w:rsidP="00FE22CD">
      <w:pPr>
        <w:autoSpaceDE w:val="0"/>
        <w:autoSpaceDN w:val="0"/>
        <w:adjustRightInd w:val="0"/>
        <w:spacing w:after="0" w:line="240" w:lineRule="auto"/>
        <w:rPr>
          <w:rFonts w:ascii="Georgia" w:hAnsi="Georgia" w:cs="CambriaMath"/>
          <w:iCs/>
          <w:sz w:val="24"/>
          <w:szCs w:val="24"/>
        </w:rPr>
      </w:pPr>
    </w:p>
    <w:p w14:paraId="1CA211AA" w14:textId="33AEE368" w:rsidR="00F71BFB" w:rsidRDefault="00136D46" w:rsidP="00FE22CD">
      <w:pPr>
        <w:autoSpaceDE w:val="0"/>
        <w:autoSpaceDN w:val="0"/>
        <w:adjustRightInd w:val="0"/>
        <w:spacing w:after="0" w:line="240" w:lineRule="auto"/>
        <w:rPr>
          <w:rFonts w:ascii="Georgia" w:hAnsi="Georgia" w:cs="CambriaMath"/>
          <w:iCs/>
          <w:sz w:val="24"/>
          <w:szCs w:val="24"/>
        </w:rPr>
      </w:pPr>
      <w:r>
        <w:rPr>
          <w:rFonts w:ascii="Georgia" w:hAnsi="Georgia" w:cs="CambriaMath"/>
          <w:iCs/>
          <w:sz w:val="24"/>
          <w:szCs w:val="24"/>
        </w:rPr>
        <w:t xml:space="preserve">I </w:t>
      </w:r>
      <w:r w:rsidR="00983ACA">
        <w:rPr>
          <w:rFonts w:ascii="Georgia" w:hAnsi="Georgia" w:cs="CambriaMath"/>
          <w:iCs/>
          <w:sz w:val="24"/>
          <w:szCs w:val="24"/>
        </w:rPr>
        <w:t>skriften ”</w:t>
      </w:r>
      <w:r>
        <w:rPr>
          <w:rFonts w:ascii="Georgia" w:hAnsi="Georgia" w:cs="CambriaMath"/>
          <w:iCs/>
          <w:sz w:val="24"/>
          <w:szCs w:val="24"/>
        </w:rPr>
        <w:t>r</w:t>
      </w:r>
      <w:r w:rsidRPr="00136D46">
        <w:rPr>
          <w:rFonts w:ascii="Georgia" w:hAnsi="Georgia" w:cs="CambriaMath"/>
          <w:iCs/>
          <w:sz w:val="24"/>
          <w:szCs w:val="24"/>
        </w:rPr>
        <w:t>eglemente för styrelse och nämnder</w:t>
      </w:r>
      <w:r w:rsidR="00983ACA">
        <w:rPr>
          <w:rFonts w:ascii="Georgia" w:hAnsi="Georgia" w:cs="CambriaMath"/>
          <w:iCs/>
          <w:sz w:val="24"/>
          <w:szCs w:val="24"/>
        </w:rPr>
        <w:t>”</w:t>
      </w:r>
      <w:r w:rsidR="003E52BF">
        <w:rPr>
          <w:rFonts w:ascii="Georgia" w:hAnsi="Georgia" w:cs="CambriaMath"/>
          <w:iCs/>
          <w:sz w:val="24"/>
          <w:szCs w:val="24"/>
        </w:rPr>
        <w:t xml:space="preserve"> av SKR</w:t>
      </w:r>
      <w:r w:rsidR="008D6328">
        <w:rPr>
          <w:rFonts w:ascii="Georgia" w:hAnsi="Georgia" w:cs="CambriaMath"/>
          <w:iCs/>
          <w:sz w:val="24"/>
          <w:szCs w:val="24"/>
        </w:rPr>
        <w:t xml:space="preserve"> som </w:t>
      </w:r>
      <w:r w:rsidR="008D6328" w:rsidRPr="008D6328">
        <w:rPr>
          <w:rFonts w:ascii="Georgia" w:hAnsi="Georgia" w:cs="CambriaMath"/>
          <w:iCs/>
          <w:sz w:val="24"/>
          <w:szCs w:val="24"/>
        </w:rPr>
        <w:t>är tänkt att vara ett underlag för lokala bedömningar och utgör</w:t>
      </w:r>
      <w:r w:rsidR="00663CA1">
        <w:rPr>
          <w:rFonts w:ascii="Georgia" w:hAnsi="Georgia" w:cs="CambriaMath"/>
          <w:iCs/>
          <w:sz w:val="24"/>
          <w:szCs w:val="24"/>
        </w:rPr>
        <w:t>a</w:t>
      </w:r>
      <w:r w:rsidR="008D6328" w:rsidRPr="008D6328">
        <w:rPr>
          <w:rFonts w:ascii="Georgia" w:hAnsi="Georgia" w:cs="CambriaMath"/>
          <w:iCs/>
          <w:sz w:val="24"/>
          <w:szCs w:val="24"/>
        </w:rPr>
        <w:t xml:space="preserve"> ett exempel på hur ett reglemente kan se ut</w:t>
      </w:r>
      <w:r w:rsidR="008D6328">
        <w:rPr>
          <w:rFonts w:ascii="Georgia" w:hAnsi="Georgia" w:cs="CambriaMath"/>
          <w:iCs/>
          <w:sz w:val="24"/>
          <w:szCs w:val="24"/>
        </w:rPr>
        <w:t xml:space="preserve"> </w:t>
      </w:r>
      <w:r w:rsidR="00663CA1">
        <w:rPr>
          <w:rFonts w:ascii="Georgia" w:hAnsi="Georgia" w:cs="CambriaMath"/>
          <w:iCs/>
          <w:sz w:val="24"/>
          <w:szCs w:val="24"/>
        </w:rPr>
        <w:t xml:space="preserve">så kan vi läsa följande rekommendation att </w:t>
      </w:r>
      <w:r w:rsidR="001A070B">
        <w:rPr>
          <w:rFonts w:ascii="Georgia" w:hAnsi="Georgia" w:cs="CambriaMath"/>
          <w:iCs/>
          <w:sz w:val="24"/>
          <w:szCs w:val="24"/>
        </w:rPr>
        <w:t>–</w:t>
      </w:r>
      <w:r w:rsidR="00663CA1">
        <w:rPr>
          <w:rFonts w:ascii="Georgia" w:hAnsi="Georgia" w:cs="CambriaMath"/>
          <w:iCs/>
          <w:sz w:val="24"/>
          <w:szCs w:val="24"/>
        </w:rPr>
        <w:t xml:space="preserve"> </w:t>
      </w:r>
      <w:r w:rsidR="001A070B">
        <w:rPr>
          <w:rFonts w:ascii="Georgia" w:hAnsi="Georgia" w:cs="CambriaMath"/>
          <w:iCs/>
          <w:sz w:val="24"/>
          <w:szCs w:val="24"/>
        </w:rPr>
        <w:t>”</w:t>
      </w:r>
      <w:r w:rsidR="001A070B" w:rsidRPr="001A070B">
        <w:t xml:space="preserve"> </w:t>
      </w:r>
      <w:r w:rsidR="001A070B" w:rsidRPr="001A070B">
        <w:rPr>
          <w:rFonts w:ascii="Georgia" w:hAnsi="Georgia" w:cs="CambriaMath"/>
          <w:iCs/>
          <w:sz w:val="24"/>
          <w:szCs w:val="24"/>
        </w:rPr>
        <w:t>Ersättare som inte tjänstgör har rätt att delta i överläggningarna och få sin mening antecknad till protokollet.</w:t>
      </w:r>
      <w:r w:rsidR="001A070B">
        <w:rPr>
          <w:rFonts w:ascii="Georgia" w:hAnsi="Georgia" w:cs="CambriaMath"/>
          <w:iCs/>
          <w:sz w:val="24"/>
          <w:szCs w:val="24"/>
        </w:rPr>
        <w:t>”</w:t>
      </w:r>
    </w:p>
    <w:p w14:paraId="3CA92A1F" w14:textId="77777777" w:rsidR="003E52BF" w:rsidRDefault="003E52BF" w:rsidP="00FE22CD">
      <w:pPr>
        <w:autoSpaceDE w:val="0"/>
        <w:autoSpaceDN w:val="0"/>
        <w:adjustRightInd w:val="0"/>
        <w:spacing w:after="0" w:line="240" w:lineRule="auto"/>
        <w:rPr>
          <w:rFonts w:ascii="Georgia" w:hAnsi="Georgia" w:cs="CambriaMath"/>
          <w:iCs/>
          <w:sz w:val="24"/>
          <w:szCs w:val="24"/>
        </w:rPr>
      </w:pPr>
    </w:p>
    <w:p w14:paraId="658F834E" w14:textId="05C86183" w:rsidR="003E52BF" w:rsidRDefault="003E52BF" w:rsidP="00FE22CD">
      <w:pPr>
        <w:autoSpaceDE w:val="0"/>
        <w:autoSpaceDN w:val="0"/>
        <w:adjustRightInd w:val="0"/>
        <w:spacing w:after="0" w:line="240" w:lineRule="auto"/>
        <w:rPr>
          <w:rFonts w:ascii="Georgia" w:hAnsi="Georgia" w:cs="CambriaMath"/>
          <w:iCs/>
          <w:sz w:val="24"/>
          <w:szCs w:val="24"/>
        </w:rPr>
      </w:pPr>
      <w:r>
        <w:rPr>
          <w:rFonts w:ascii="Georgia" w:hAnsi="Georgia" w:cs="CambriaMath"/>
          <w:iCs/>
          <w:sz w:val="24"/>
          <w:szCs w:val="24"/>
        </w:rPr>
        <w:t>I majoriteten av Sveriges kommuner och regioner så är det exakt det som man också har beslutat om</w:t>
      </w:r>
      <w:r w:rsidR="0083387B">
        <w:rPr>
          <w:rFonts w:ascii="Georgia" w:hAnsi="Georgia" w:cs="CambriaMath"/>
          <w:iCs/>
          <w:sz w:val="24"/>
          <w:szCs w:val="24"/>
        </w:rPr>
        <w:t xml:space="preserve"> att en e</w:t>
      </w:r>
      <w:r w:rsidR="0083387B" w:rsidRPr="0083387B">
        <w:rPr>
          <w:rFonts w:ascii="Georgia" w:hAnsi="Georgia" w:cs="CambriaMath"/>
          <w:iCs/>
          <w:sz w:val="24"/>
          <w:szCs w:val="24"/>
        </w:rPr>
        <w:t xml:space="preserve">rsättare som inte tjänstgör </w:t>
      </w:r>
      <w:r w:rsidR="00BB78B3">
        <w:rPr>
          <w:rFonts w:ascii="Georgia" w:hAnsi="Georgia" w:cs="CambriaMath"/>
          <w:iCs/>
          <w:sz w:val="24"/>
          <w:szCs w:val="24"/>
        </w:rPr>
        <w:t xml:space="preserve">skall ha </w:t>
      </w:r>
      <w:r w:rsidR="0083387B" w:rsidRPr="0083387B">
        <w:rPr>
          <w:rFonts w:ascii="Georgia" w:hAnsi="Georgia" w:cs="CambriaMath"/>
          <w:iCs/>
          <w:sz w:val="24"/>
          <w:szCs w:val="24"/>
        </w:rPr>
        <w:t>rätt att delta i överläggningarna och få sin mening antecknad till protokollet</w:t>
      </w:r>
      <w:r w:rsidR="00DE66ED">
        <w:rPr>
          <w:rFonts w:ascii="Georgia" w:hAnsi="Georgia" w:cs="CambriaMath"/>
          <w:iCs/>
          <w:sz w:val="24"/>
          <w:szCs w:val="24"/>
        </w:rPr>
        <w:t xml:space="preserve">. Däremot i Staffanstorps kommun så är det inte möjligt och man kan undra vad som skrämmer majoriteten. </w:t>
      </w:r>
    </w:p>
    <w:p w14:paraId="69B6BD97" w14:textId="77777777" w:rsidR="008A7881" w:rsidRDefault="008A7881" w:rsidP="00FE22CD">
      <w:pPr>
        <w:autoSpaceDE w:val="0"/>
        <w:autoSpaceDN w:val="0"/>
        <w:adjustRightInd w:val="0"/>
        <w:spacing w:after="0" w:line="240" w:lineRule="auto"/>
        <w:rPr>
          <w:rFonts w:ascii="Georgia" w:hAnsi="Georgia" w:cs="CambriaMath"/>
          <w:iCs/>
          <w:sz w:val="24"/>
          <w:szCs w:val="24"/>
        </w:rPr>
      </w:pPr>
    </w:p>
    <w:p w14:paraId="23287AB8" w14:textId="484AE40F" w:rsidR="00B01A52" w:rsidRDefault="008A7881" w:rsidP="00FE22CD">
      <w:pPr>
        <w:autoSpaceDE w:val="0"/>
        <w:autoSpaceDN w:val="0"/>
        <w:adjustRightInd w:val="0"/>
        <w:spacing w:after="0" w:line="240" w:lineRule="auto"/>
        <w:rPr>
          <w:rFonts w:ascii="Georgia" w:hAnsi="Georgia" w:cs="CambriaMath"/>
          <w:iCs/>
          <w:sz w:val="24"/>
          <w:szCs w:val="24"/>
        </w:rPr>
      </w:pPr>
      <w:r>
        <w:rPr>
          <w:rFonts w:ascii="Georgia" w:hAnsi="Georgia" w:cs="CambriaMath"/>
          <w:iCs/>
          <w:sz w:val="24"/>
          <w:szCs w:val="24"/>
        </w:rPr>
        <w:t xml:space="preserve">Vi Kristdemokrater tycker att </w:t>
      </w:r>
      <w:r w:rsidR="00F01C75">
        <w:rPr>
          <w:rFonts w:ascii="Georgia" w:hAnsi="Georgia" w:cs="CambriaMath"/>
          <w:iCs/>
          <w:sz w:val="24"/>
          <w:szCs w:val="24"/>
        </w:rPr>
        <w:t>a</w:t>
      </w:r>
      <w:r w:rsidR="00F01C75" w:rsidRPr="00F01C75">
        <w:rPr>
          <w:rFonts w:ascii="Georgia" w:hAnsi="Georgia" w:cs="CambriaMath"/>
          <w:iCs/>
          <w:sz w:val="24"/>
          <w:szCs w:val="24"/>
        </w:rPr>
        <w:t xml:space="preserve">lla som finns med i nämnder och styrelser, även ersättarna, sitter där för att de representerar invånarna i </w:t>
      </w:r>
      <w:r w:rsidR="00F01C75">
        <w:rPr>
          <w:rFonts w:ascii="Georgia" w:hAnsi="Georgia" w:cs="CambriaMath"/>
          <w:iCs/>
          <w:sz w:val="24"/>
          <w:szCs w:val="24"/>
        </w:rPr>
        <w:t xml:space="preserve">Staffanstorp. </w:t>
      </w:r>
      <w:r w:rsidR="008B21AC" w:rsidRPr="008B21AC">
        <w:rPr>
          <w:rFonts w:ascii="Georgia" w:hAnsi="Georgia" w:cs="CambriaMath"/>
          <w:iCs/>
          <w:sz w:val="24"/>
          <w:szCs w:val="24"/>
        </w:rPr>
        <w:t>Det</w:t>
      </w:r>
      <w:r w:rsidR="008B21AC">
        <w:rPr>
          <w:rFonts w:ascii="Georgia" w:hAnsi="Georgia" w:cs="CambriaMath"/>
          <w:iCs/>
          <w:sz w:val="24"/>
          <w:szCs w:val="24"/>
        </w:rPr>
        <w:t xml:space="preserve"> borde vare en självklarhet</w:t>
      </w:r>
      <w:r w:rsidR="008B21AC" w:rsidRPr="008B21AC">
        <w:rPr>
          <w:rFonts w:ascii="Georgia" w:hAnsi="Georgia" w:cs="CambriaMath"/>
          <w:iCs/>
          <w:sz w:val="24"/>
          <w:szCs w:val="24"/>
        </w:rPr>
        <w:t xml:space="preserve"> att </w:t>
      </w:r>
      <w:r w:rsidR="008B21AC">
        <w:rPr>
          <w:rFonts w:ascii="Georgia" w:hAnsi="Georgia" w:cs="CambriaMath"/>
          <w:iCs/>
          <w:sz w:val="24"/>
          <w:szCs w:val="24"/>
        </w:rPr>
        <w:t xml:space="preserve">alla </w:t>
      </w:r>
      <w:r w:rsidR="008B21AC" w:rsidRPr="008B21AC">
        <w:rPr>
          <w:rFonts w:ascii="Georgia" w:hAnsi="Georgia" w:cs="CambriaMath"/>
          <w:iCs/>
          <w:sz w:val="24"/>
          <w:szCs w:val="24"/>
        </w:rPr>
        <w:t xml:space="preserve">de </w:t>
      </w:r>
      <w:r w:rsidR="008B21AC">
        <w:rPr>
          <w:rFonts w:ascii="Georgia" w:hAnsi="Georgia" w:cs="CambriaMath"/>
          <w:iCs/>
          <w:sz w:val="24"/>
          <w:szCs w:val="24"/>
        </w:rPr>
        <w:t>som representerar invånarna i Staffanstorp, både ersättare och ledamöter</w:t>
      </w:r>
      <w:r w:rsidR="00DF5F33">
        <w:rPr>
          <w:rFonts w:ascii="Georgia" w:hAnsi="Georgia" w:cs="CambriaMath"/>
          <w:iCs/>
          <w:sz w:val="24"/>
          <w:szCs w:val="24"/>
        </w:rPr>
        <w:t xml:space="preserve">, </w:t>
      </w:r>
      <w:r w:rsidR="008B21AC" w:rsidRPr="008B21AC">
        <w:rPr>
          <w:rFonts w:ascii="Georgia" w:hAnsi="Georgia" w:cs="CambriaMath"/>
          <w:iCs/>
          <w:sz w:val="24"/>
          <w:szCs w:val="24"/>
        </w:rPr>
        <w:t>få</w:t>
      </w:r>
      <w:r w:rsidR="00DF5F33">
        <w:rPr>
          <w:rFonts w:ascii="Georgia" w:hAnsi="Georgia" w:cs="CambriaMath"/>
          <w:iCs/>
          <w:sz w:val="24"/>
          <w:szCs w:val="24"/>
        </w:rPr>
        <w:t>r</w:t>
      </w:r>
      <w:r w:rsidR="008B21AC" w:rsidRPr="008B21AC">
        <w:rPr>
          <w:rFonts w:ascii="Georgia" w:hAnsi="Georgia" w:cs="CambriaMath"/>
          <w:iCs/>
          <w:sz w:val="24"/>
          <w:szCs w:val="24"/>
        </w:rPr>
        <w:t xml:space="preserve"> möjlighet att visa </w:t>
      </w:r>
      <w:r w:rsidR="00DF5F33">
        <w:rPr>
          <w:rFonts w:ascii="Georgia" w:hAnsi="Georgia" w:cs="CambriaMath"/>
          <w:iCs/>
          <w:sz w:val="24"/>
          <w:szCs w:val="24"/>
        </w:rPr>
        <w:t>invånarna</w:t>
      </w:r>
      <w:r w:rsidR="008B21AC" w:rsidRPr="008B21AC">
        <w:rPr>
          <w:rFonts w:ascii="Georgia" w:hAnsi="Georgia" w:cs="CambriaMath"/>
          <w:iCs/>
          <w:sz w:val="24"/>
          <w:szCs w:val="24"/>
        </w:rPr>
        <w:t xml:space="preserve"> vilka ställningstaganden de skulle ha gjort, om de hade fått rösta (vilket inte ersättare får) </w:t>
      </w:r>
      <w:r w:rsidR="00B01A52">
        <w:rPr>
          <w:rFonts w:ascii="Georgia" w:hAnsi="Georgia" w:cs="CambriaMath"/>
          <w:iCs/>
          <w:sz w:val="24"/>
          <w:szCs w:val="24"/>
        </w:rPr>
        <w:t>samt berätta varför</w:t>
      </w:r>
      <w:r w:rsidR="008B21AC" w:rsidRPr="008B21AC">
        <w:rPr>
          <w:rFonts w:ascii="Georgia" w:hAnsi="Georgia" w:cs="CambriaMath"/>
          <w:iCs/>
          <w:sz w:val="24"/>
          <w:szCs w:val="24"/>
        </w:rPr>
        <w:t xml:space="preserve">. </w:t>
      </w:r>
    </w:p>
    <w:p w14:paraId="7770E284" w14:textId="77777777" w:rsidR="00B01A52" w:rsidRDefault="00B01A52" w:rsidP="00FE22CD">
      <w:pPr>
        <w:autoSpaceDE w:val="0"/>
        <w:autoSpaceDN w:val="0"/>
        <w:adjustRightInd w:val="0"/>
        <w:spacing w:after="0" w:line="240" w:lineRule="auto"/>
        <w:rPr>
          <w:rFonts w:ascii="Georgia" w:hAnsi="Georgia" w:cs="CambriaMath"/>
          <w:iCs/>
          <w:sz w:val="24"/>
          <w:szCs w:val="24"/>
        </w:rPr>
      </w:pPr>
    </w:p>
    <w:p w14:paraId="78D2DCBA" w14:textId="30C0A3B9" w:rsidR="00480AC9" w:rsidRDefault="00650F42" w:rsidP="00FE22CD">
      <w:pPr>
        <w:autoSpaceDE w:val="0"/>
        <w:autoSpaceDN w:val="0"/>
        <w:adjustRightInd w:val="0"/>
        <w:spacing w:after="0" w:line="240" w:lineRule="auto"/>
        <w:rPr>
          <w:rFonts w:ascii="Georgia" w:hAnsi="Georgia" w:cs="CambriaMath"/>
          <w:iCs/>
          <w:sz w:val="24"/>
          <w:szCs w:val="24"/>
        </w:rPr>
      </w:pPr>
      <w:r>
        <w:rPr>
          <w:rFonts w:ascii="Georgia" w:hAnsi="Georgia" w:cs="CambriaMath"/>
          <w:iCs/>
          <w:sz w:val="24"/>
          <w:szCs w:val="24"/>
        </w:rPr>
        <w:t xml:space="preserve">I beslutet från kommunstyrelsen så står det </w:t>
      </w:r>
      <w:r w:rsidR="002965CD">
        <w:rPr>
          <w:rFonts w:ascii="Georgia" w:hAnsi="Georgia" w:cs="CambriaMath"/>
          <w:iCs/>
          <w:sz w:val="24"/>
          <w:szCs w:val="24"/>
        </w:rPr>
        <w:t>”</w:t>
      </w:r>
      <w:r w:rsidR="002965CD" w:rsidRPr="002965CD">
        <w:rPr>
          <w:rFonts w:ascii="Georgia" w:hAnsi="Georgia" w:cs="CambriaMath"/>
          <w:iCs/>
          <w:sz w:val="24"/>
          <w:szCs w:val="24"/>
        </w:rPr>
        <w:t xml:space="preserve">Uppfattningen är att </w:t>
      </w:r>
      <w:r w:rsidR="00480AC9" w:rsidRPr="002965CD">
        <w:rPr>
          <w:rFonts w:ascii="Georgia" w:hAnsi="Georgia" w:cs="CambriaMath"/>
          <w:iCs/>
          <w:sz w:val="24"/>
          <w:szCs w:val="24"/>
        </w:rPr>
        <w:t>denna kommunallags</w:t>
      </w:r>
      <w:r w:rsidR="002965CD" w:rsidRPr="002965CD">
        <w:rPr>
          <w:rFonts w:ascii="Georgia" w:hAnsi="Georgia" w:cs="CambriaMath"/>
          <w:iCs/>
          <w:sz w:val="24"/>
          <w:szCs w:val="24"/>
        </w:rPr>
        <w:t xml:space="preserve"> reglering av vilka och vilkas uttalanden som ska redovisas i kommunala protokoll är lämplig.</w:t>
      </w:r>
      <w:r w:rsidR="00480AC9">
        <w:t xml:space="preserve"> </w:t>
      </w:r>
      <w:r w:rsidR="002965CD" w:rsidRPr="002965CD">
        <w:rPr>
          <w:rFonts w:ascii="Georgia" w:hAnsi="Georgia" w:cs="CambriaMath"/>
          <w:iCs/>
          <w:sz w:val="24"/>
          <w:szCs w:val="24"/>
        </w:rPr>
        <w:t>Något utrymme bör därför inte tillskapas för att i Staffanstorps kommuns protokoll ska redovisas andra uttalanden än enbart sådana som får bli föremål för ordförandens propositionsställande.</w:t>
      </w:r>
      <w:r w:rsidR="002965CD">
        <w:rPr>
          <w:rFonts w:ascii="Georgia" w:hAnsi="Georgia" w:cs="CambriaMath"/>
          <w:iCs/>
          <w:sz w:val="24"/>
          <w:szCs w:val="24"/>
        </w:rPr>
        <w:t>”</w:t>
      </w:r>
      <w:r w:rsidR="00480AC9">
        <w:rPr>
          <w:rFonts w:ascii="Georgia" w:hAnsi="Georgia" w:cs="CambriaMath"/>
          <w:iCs/>
          <w:sz w:val="24"/>
          <w:szCs w:val="24"/>
        </w:rPr>
        <w:t xml:space="preserve"> </w:t>
      </w:r>
    </w:p>
    <w:p w14:paraId="164C6389" w14:textId="77777777" w:rsidR="00B84279" w:rsidRDefault="00B84279" w:rsidP="00FE22CD">
      <w:pPr>
        <w:autoSpaceDE w:val="0"/>
        <w:autoSpaceDN w:val="0"/>
        <w:adjustRightInd w:val="0"/>
        <w:spacing w:after="0" w:line="240" w:lineRule="auto"/>
        <w:rPr>
          <w:rFonts w:ascii="Georgia" w:hAnsi="Georgia" w:cs="CambriaMath"/>
          <w:iCs/>
          <w:sz w:val="24"/>
          <w:szCs w:val="24"/>
        </w:rPr>
      </w:pPr>
    </w:p>
    <w:p w14:paraId="29D5E2BB" w14:textId="1184E6B0" w:rsidR="00B84279" w:rsidRDefault="00B84279" w:rsidP="00FE22CD">
      <w:pPr>
        <w:autoSpaceDE w:val="0"/>
        <w:autoSpaceDN w:val="0"/>
        <w:adjustRightInd w:val="0"/>
        <w:spacing w:after="0" w:line="240" w:lineRule="auto"/>
        <w:rPr>
          <w:rFonts w:ascii="Georgia" w:hAnsi="Georgia" w:cs="CambriaMath"/>
          <w:iCs/>
          <w:sz w:val="24"/>
          <w:szCs w:val="24"/>
        </w:rPr>
      </w:pPr>
      <w:r>
        <w:rPr>
          <w:rFonts w:ascii="Georgia" w:hAnsi="Georgia" w:cs="CambriaMath"/>
          <w:iCs/>
          <w:sz w:val="24"/>
          <w:szCs w:val="24"/>
        </w:rPr>
        <w:t>Ingenstans står det varför man väljer att ha den begränsning samtidigt som kommunlagen i kap 6</w:t>
      </w:r>
      <w:r w:rsidR="003B1907">
        <w:rPr>
          <w:rFonts w:ascii="Georgia" w:hAnsi="Georgia" w:cs="CambriaMath"/>
          <w:iCs/>
          <w:sz w:val="24"/>
          <w:szCs w:val="24"/>
        </w:rPr>
        <w:t xml:space="preserve"> § 17 </w:t>
      </w:r>
      <w:r w:rsidR="00E72FD4">
        <w:rPr>
          <w:rFonts w:ascii="Georgia" w:hAnsi="Georgia" w:cs="CambriaMath"/>
          <w:iCs/>
          <w:sz w:val="24"/>
          <w:szCs w:val="24"/>
        </w:rPr>
        <w:t>är tydlig med att det finns</w:t>
      </w:r>
      <w:r w:rsidR="003B1907">
        <w:rPr>
          <w:rFonts w:ascii="Georgia" w:hAnsi="Georgia" w:cs="CambriaMath"/>
          <w:iCs/>
          <w:sz w:val="24"/>
          <w:szCs w:val="24"/>
        </w:rPr>
        <w:t xml:space="preserve"> möjligt för ersättare att få </w:t>
      </w:r>
      <w:r w:rsidR="003B1907" w:rsidRPr="00D130A9">
        <w:rPr>
          <w:rFonts w:ascii="Georgia" w:hAnsi="Georgia" w:cs="CambriaMath"/>
          <w:iCs/>
          <w:sz w:val="24"/>
          <w:szCs w:val="24"/>
        </w:rPr>
        <w:t xml:space="preserve">sin </w:t>
      </w:r>
      <w:r w:rsidR="003B1907" w:rsidRPr="00D130A9">
        <w:rPr>
          <w:rFonts w:ascii="Georgia" w:hAnsi="Georgia" w:cs="CambriaMath"/>
          <w:iCs/>
          <w:sz w:val="24"/>
          <w:szCs w:val="24"/>
        </w:rPr>
        <w:lastRenderedPageBreak/>
        <w:t>mening antecknad i protokollet</w:t>
      </w:r>
      <w:r w:rsidR="007B13DB">
        <w:rPr>
          <w:rFonts w:ascii="Georgia" w:hAnsi="Georgia" w:cs="CambriaMath"/>
          <w:iCs/>
          <w:sz w:val="24"/>
          <w:szCs w:val="24"/>
        </w:rPr>
        <w:t xml:space="preserve">. </w:t>
      </w:r>
      <w:r w:rsidR="0058706C">
        <w:rPr>
          <w:rFonts w:ascii="Georgia" w:hAnsi="Georgia" w:cs="CambriaMath"/>
          <w:iCs/>
          <w:sz w:val="24"/>
          <w:szCs w:val="24"/>
        </w:rPr>
        <w:t>Är det av rädsla för att det finns de som tycker annorlunda. Arbetsbördan blir inte större</w:t>
      </w:r>
      <w:r w:rsidR="00AF59CD">
        <w:rPr>
          <w:rFonts w:ascii="Georgia" w:hAnsi="Georgia" w:cs="CambriaMath"/>
          <w:iCs/>
          <w:sz w:val="24"/>
          <w:szCs w:val="24"/>
        </w:rPr>
        <w:t xml:space="preserve">, däremot så blir demokratin starkare och våra invånare får en tydligare bild på vad vi partier tycker i olika frågor som kommuner tar beslut </w:t>
      </w:r>
      <w:r w:rsidR="002145F8">
        <w:rPr>
          <w:rFonts w:ascii="Georgia" w:hAnsi="Georgia" w:cs="CambriaMath"/>
          <w:iCs/>
          <w:sz w:val="24"/>
          <w:szCs w:val="24"/>
        </w:rPr>
        <w:t xml:space="preserve">på. </w:t>
      </w:r>
      <w:r w:rsidR="008550F6">
        <w:rPr>
          <w:rFonts w:ascii="Georgia" w:hAnsi="Georgia" w:cs="CambriaMath"/>
          <w:iCs/>
          <w:sz w:val="24"/>
          <w:szCs w:val="24"/>
        </w:rPr>
        <w:t>Vad är ni rädda för?</w:t>
      </w:r>
    </w:p>
    <w:p w14:paraId="6ECE133E" w14:textId="77777777" w:rsidR="006D6717" w:rsidRDefault="006D6717" w:rsidP="00FE22CD">
      <w:pPr>
        <w:autoSpaceDE w:val="0"/>
        <w:autoSpaceDN w:val="0"/>
        <w:adjustRightInd w:val="0"/>
        <w:spacing w:after="0" w:line="240" w:lineRule="auto"/>
        <w:rPr>
          <w:rFonts w:ascii="Georgia" w:hAnsi="Georgia" w:cs="CambriaMath"/>
          <w:iCs/>
          <w:sz w:val="24"/>
          <w:szCs w:val="24"/>
        </w:rPr>
      </w:pPr>
    </w:p>
    <w:p w14:paraId="12D215BB" w14:textId="2B9A0B22" w:rsidR="006D6717" w:rsidRDefault="006D6717" w:rsidP="006D6717">
      <w:pPr>
        <w:autoSpaceDE w:val="0"/>
        <w:autoSpaceDN w:val="0"/>
        <w:adjustRightInd w:val="0"/>
        <w:spacing w:after="0" w:line="240" w:lineRule="auto"/>
        <w:rPr>
          <w:rFonts w:ascii="Georgia" w:hAnsi="Georgia" w:cs="CambriaMath"/>
          <w:iCs/>
          <w:sz w:val="24"/>
          <w:szCs w:val="24"/>
        </w:rPr>
      </w:pPr>
      <w:r>
        <w:rPr>
          <w:rFonts w:ascii="Georgia" w:hAnsi="Georgia" w:cs="CambriaMath"/>
          <w:iCs/>
          <w:sz w:val="24"/>
          <w:szCs w:val="24"/>
        </w:rPr>
        <w:t xml:space="preserve">Vi Kristdemokrater vill hellre ha </w:t>
      </w:r>
      <w:r w:rsidRPr="006D6717">
        <w:rPr>
          <w:rFonts w:ascii="Georgia" w:hAnsi="Georgia" w:cs="CambriaMath"/>
          <w:iCs/>
          <w:sz w:val="24"/>
          <w:szCs w:val="24"/>
        </w:rPr>
        <w:t>för mycket demokrati än för lite.</w:t>
      </w:r>
      <w:r>
        <w:rPr>
          <w:rFonts w:ascii="Georgia" w:hAnsi="Georgia" w:cs="CambriaMath"/>
          <w:iCs/>
          <w:sz w:val="24"/>
          <w:szCs w:val="24"/>
        </w:rPr>
        <w:t xml:space="preserve"> </w:t>
      </w:r>
      <w:r w:rsidRPr="006D6717">
        <w:rPr>
          <w:rFonts w:ascii="Georgia" w:hAnsi="Georgia" w:cs="CambriaMath"/>
          <w:iCs/>
          <w:sz w:val="24"/>
          <w:szCs w:val="24"/>
        </w:rPr>
        <w:t xml:space="preserve">För mycket demokrati </w:t>
      </w:r>
      <w:r>
        <w:rPr>
          <w:rFonts w:ascii="Georgia" w:hAnsi="Georgia" w:cs="CambriaMath"/>
          <w:iCs/>
          <w:sz w:val="24"/>
          <w:szCs w:val="24"/>
        </w:rPr>
        <w:t>är aldrig</w:t>
      </w:r>
      <w:r w:rsidRPr="006D6717">
        <w:rPr>
          <w:rFonts w:ascii="Georgia" w:hAnsi="Georgia" w:cs="CambriaMath"/>
          <w:iCs/>
          <w:sz w:val="24"/>
          <w:szCs w:val="24"/>
        </w:rPr>
        <w:t xml:space="preserve"> fel. Det kan däremot för lit</w:t>
      </w:r>
      <w:r>
        <w:rPr>
          <w:rFonts w:ascii="Georgia" w:hAnsi="Georgia" w:cs="CambriaMath"/>
          <w:iCs/>
          <w:sz w:val="24"/>
          <w:szCs w:val="24"/>
        </w:rPr>
        <w:t xml:space="preserve">e </w:t>
      </w:r>
      <w:r w:rsidR="008550F6">
        <w:rPr>
          <w:rFonts w:ascii="Georgia" w:hAnsi="Georgia" w:cs="CambriaMath"/>
          <w:iCs/>
          <w:sz w:val="24"/>
          <w:szCs w:val="24"/>
        </w:rPr>
        <w:t>demokrati och det är</w:t>
      </w:r>
      <w:r>
        <w:rPr>
          <w:rFonts w:ascii="Georgia" w:hAnsi="Georgia" w:cs="CambriaMath"/>
          <w:iCs/>
          <w:sz w:val="24"/>
          <w:szCs w:val="24"/>
        </w:rPr>
        <w:t xml:space="preserve"> rent av farligt.</w:t>
      </w:r>
    </w:p>
    <w:p w14:paraId="57F7E21D" w14:textId="77777777" w:rsidR="00BD2D89" w:rsidRDefault="00BD2D89" w:rsidP="00134C4C">
      <w:pPr>
        <w:rPr>
          <w:rFonts w:ascii="Georgia" w:hAnsi="Georgia" w:cs="Times New Roman"/>
          <w:color w:val="000000"/>
        </w:rPr>
      </w:pPr>
    </w:p>
    <w:p w14:paraId="7E054248" w14:textId="6604B2A3" w:rsidR="00134C4C" w:rsidRDefault="00134C4C" w:rsidP="00134C4C">
      <w:pPr>
        <w:rPr>
          <w:rFonts w:ascii="Georgia" w:hAnsi="Georgia" w:cs="Times New Roman"/>
          <w:color w:val="000000"/>
        </w:rPr>
      </w:pPr>
      <w:r>
        <w:rPr>
          <w:rFonts w:ascii="Georgia" w:hAnsi="Georgia" w:cs="Times New Roman"/>
          <w:color w:val="000000"/>
        </w:rPr>
        <w:t>______________________</w:t>
      </w:r>
    </w:p>
    <w:p w14:paraId="2ACCBB12" w14:textId="56A2D16D" w:rsidR="00134C4C" w:rsidRPr="00742708" w:rsidRDefault="00FC6A6E" w:rsidP="00134C4C">
      <w:pPr>
        <w:spacing w:after="0"/>
        <w:rPr>
          <w:rStyle w:val="Stark"/>
          <w:rFonts w:ascii="Georgia" w:hAnsi="Georgia" w:cs="Times New Roman"/>
          <w:color w:val="000000"/>
          <w:sz w:val="24"/>
          <w:szCs w:val="24"/>
        </w:rPr>
      </w:pPr>
      <w:r>
        <w:rPr>
          <w:rStyle w:val="Stark"/>
          <w:rFonts w:ascii="Georgia" w:hAnsi="Georgia" w:cs="Times New Roman"/>
          <w:color w:val="000000"/>
          <w:sz w:val="24"/>
          <w:szCs w:val="24"/>
        </w:rPr>
        <w:t>Joakim Borglin</w:t>
      </w:r>
    </w:p>
    <w:p w14:paraId="339863E0" w14:textId="4EBF3537" w:rsidR="007C3140" w:rsidRPr="006F7D0B" w:rsidRDefault="00134C4C" w:rsidP="006F7D0B">
      <w:pPr>
        <w:spacing w:after="0"/>
        <w:rPr>
          <w:rFonts w:ascii="Georgia" w:hAnsi="Georgia" w:cs="Times New Roman"/>
          <w:b/>
          <w:bCs/>
          <w:color w:val="000000"/>
          <w:sz w:val="24"/>
          <w:szCs w:val="24"/>
        </w:rPr>
      </w:pPr>
      <w:r w:rsidRPr="00742708">
        <w:rPr>
          <w:rFonts w:ascii="Georgia" w:hAnsi="Georgia" w:cs="Times New Roman"/>
          <w:b/>
          <w:bCs/>
          <w:color w:val="000000"/>
          <w:sz w:val="24"/>
          <w:szCs w:val="24"/>
        </w:rPr>
        <w:t xml:space="preserve">Kristdemokraterna. </w:t>
      </w:r>
    </w:p>
    <w:sectPr w:rsidR="007C3140" w:rsidRPr="006F7D0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624B" w14:textId="77777777" w:rsidR="0052046F" w:rsidRDefault="0052046F" w:rsidP="00CC520B">
      <w:pPr>
        <w:spacing w:after="0" w:line="240" w:lineRule="auto"/>
      </w:pPr>
      <w:r>
        <w:separator/>
      </w:r>
    </w:p>
  </w:endnote>
  <w:endnote w:type="continuationSeparator" w:id="0">
    <w:p w14:paraId="1F39688A" w14:textId="77777777" w:rsidR="0052046F" w:rsidRDefault="0052046F" w:rsidP="00CC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Math">
    <w:altName w:val="Calibri"/>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8BCC" w14:textId="77777777" w:rsidR="0052046F" w:rsidRDefault="0052046F" w:rsidP="00CC520B">
      <w:pPr>
        <w:spacing w:after="0" w:line="240" w:lineRule="auto"/>
      </w:pPr>
      <w:r>
        <w:separator/>
      </w:r>
    </w:p>
  </w:footnote>
  <w:footnote w:type="continuationSeparator" w:id="0">
    <w:p w14:paraId="05B6847A" w14:textId="77777777" w:rsidR="0052046F" w:rsidRDefault="0052046F" w:rsidP="00CC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14F7" w14:textId="77777777" w:rsidR="00CC520B" w:rsidRDefault="00CC520B" w:rsidP="00CC520B">
    <w:pPr>
      <w:pStyle w:val="Sidhuvud"/>
      <w:jc w:val="right"/>
    </w:pPr>
    <w:r>
      <w:rPr>
        <w:noProof/>
      </w:rPr>
      <w:drawing>
        <wp:inline distT="0" distB="0" distL="0" distR="0" wp14:anchorId="38216A78" wp14:editId="6AF53FF7">
          <wp:extent cx="716127" cy="662940"/>
          <wp:effectExtent l="0" t="0" r="8255" b="381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demokraterna_logo.jpg"/>
                  <pic:cNvPicPr/>
                </pic:nvPicPr>
                <pic:blipFill>
                  <a:blip r:embed="rId1">
                    <a:extLst>
                      <a:ext uri="{28A0092B-C50C-407E-A947-70E740481C1C}">
                        <a14:useLocalDpi xmlns:a14="http://schemas.microsoft.com/office/drawing/2010/main" val="0"/>
                      </a:ext>
                    </a:extLst>
                  </a:blip>
                  <a:stretch>
                    <a:fillRect/>
                  </a:stretch>
                </pic:blipFill>
                <pic:spPr>
                  <a:xfrm>
                    <a:off x="0" y="0"/>
                    <a:ext cx="726251" cy="672312"/>
                  </a:xfrm>
                  <a:prstGeom prst="rect">
                    <a:avLst/>
                  </a:prstGeom>
                </pic:spPr>
              </pic:pic>
            </a:graphicData>
          </a:graphic>
        </wp:inline>
      </w:drawing>
    </w:r>
  </w:p>
  <w:p w14:paraId="148755B9" w14:textId="77777777" w:rsidR="001D5C23" w:rsidRDefault="001D5C23" w:rsidP="00CC520B">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FD"/>
    <w:rsid w:val="000050DD"/>
    <w:rsid w:val="00021B89"/>
    <w:rsid w:val="00052860"/>
    <w:rsid w:val="00061423"/>
    <w:rsid w:val="00061A26"/>
    <w:rsid w:val="0008307B"/>
    <w:rsid w:val="0008789F"/>
    <w:rsid w:val="000962D9"/>
    <w:rsid w:val="000A1E3F"/>
    <w:rsid w:val="000A67CA"/>
    <w:rsid w:val="000B2B85"/>
    <w:rsid w:val="000E0BF0"/>
    <w:rsid w:val="000E0DFB"/>
    <w:rsid w:val="000E0EC9"/>
    <w:rsid w:val="000E40DA"/>
    <w:rsid w:val="000F4D15"/>
    <w:rsid w:val="00100109"/>
    <w:rsid w:val="00100504"/>
    <w:rsid w:val="001012DD"/>
    <w:rsid w:val="001138E4"/>
    <w:rsid w:val="00134C4C"/>
    <w:rsid w:val="00136D46"/>
    <w:rsid w:val="00152E51"/>
    <w:rsid w:val="00161169"/>
    <w:rsid w:val="00182D7E"/>
    <w:rsid w:val="001A01A7"/>
    <w:rsid w:val="001A070B"/>
    <w:rsid w:val="001A257A"/>
    <w:rsid w:val="001B3CFD"/>
    <w:rsid w:val="001C707E"/>
    <w:rsid w:val="001D5C23"/>
    <w:rsid w:val="001E4B7F"/>
    <w:rsid w:val="001E6857"/>
    <w:rsid w:val="001F6C53"/>
    <w:rsid w:val="002145F8"/>
    <w:rsid w:val="0023260A"/>
    <w:rsid w:val="00236E95"/>
    <w:rsid w:val="00247A90"/>
    <w:rsid w:val="002965CD"/>
    <w:rsid w:val="00297BE5"/>
    <w:rsid w:val="002C7282"/>
    <w:rsid w:val="002D1196"/>
    <w:rsid w:val="002D3B5C"/>
    <w:rsid w:val="002D6789"/>
    <w:rsid w:val="002E54FB"/>
    <w:rsid w:val="00300223"/>
    <w:rsid w:val="00321B6D"/>
    <w:rsid w:val="00322C18"/>
    <w:rsid w:val="00340E48"/>
    <w:rsid w:val="003412C2"/>
    <w:rsid w:val="00356C59"/>
    <w:rsid w:val="0037677E"/>
    <w:rsid w:val="00377412"/>
    <w:rsid w:val="003A1759"/>
    <w:rsid w:val="003B1907"/>
    <w:rsid w:val="003B2851"/>
    <w:rsid w:val="003B3828"/>
    <w:rsid w:val="003E52BF"/>
    <w:rsid w:val="003F0895"/>
    <w:rsid w:val="00401D39"/>
    <w:rsid w:val="00405A4C"/>
    <w:rsid w:val="00413243"/>
    <w:rsid w:val="0041796E"/>
    <w:rsid w:val="00427D12"/>
    <w:rsid w:val="00480AC9"/>
    <w:rsid w:val="004B009E"/>
    <w:rsid w:val="004B1F9E"/>
    <w:rsid w:val="004C5674"/>
    <w:rsid w:val="004E4F58"/>
    <w:rsid w:val="005027F6"/>
    <w:rsid w:val="005124E9"/>
    <w:rsid w:val="0052046F"/>
    <w:rsid w:val="00556204"/>
    <w:rsid w:val="005635EA"/>
    <w:rsid w:val="00580D1A"/>
    <w:rsid w:val="0058706C"/>
    <w:rsid w:val="005B01D9"/>
    <w:rsid w:val="005B3B35"/>
    <w:rsid w:val="005C67AD"/>
    <w:rsid w:val="00650F42"/>
    <w:rsid w:val="006520FB"/>
    <w:rsid w:val="00663CA1"/>
    <w:rsid w:val="00665534"/>
    <w:rsid w:val="00666190"/>
    <w:rsid w:val="00676D3D"/>
    <w:rsid w:val="00695656"/>
    <w:rsid w:val="006D1227"/>
    <w:rsid w:val="006D19B4"/>
    <w:rsid w:val="006D38FB"/>
    <w:rsid w:val="006D6717"/>
    <w:rsid w:val="006F38A4"/>
    <w:rsid w:val="006F7D0B"/>
    <w:rsid w:val="00715845"/>
    <w:rsid w:val="007242A7"/>
    <w:rsid w:val="00736279"/>
    <w:rsid w:val="00742708"/>
    <w:rsid w:val="00755981"/>
    <w:rsid w:val="00794665"/>
    <w:rsid w:val="007B13DB"/>
    <w:rsid w:val="007C3140"/>
    <w:rsid w:val="007D34B8"/>
    <w:rsid w:val="007E799E"/>
    <w:rsid w:val="007F46E9"/>
    <w:rsid w:val="007F5CFA"/>
    <w:rsid w:val="007F79D4"/>
    <w:rsid w:val="00804171"/>
    <w:rsid w:val="0083387B"/>
    <w:rsid w:val="008550F6"/>
    <w:rsid w:val="008A7881"/>
    <w:rsid w:val="008B1423"/>
    <w:rsid w:val="008B21AC"/>
    <w:rsid w:val="008B7F26"/>
    <w:rsid w:val="008D1E50"/>
    <w:rsid w:val="008D289A"/>
    <w:rsid w:val="008D28BE"/>
    <w:rsid w:val="008D4B42"/>
    <w:rsid w:val="008D6328"/>
    <w:rsid w:val="008F13C0"/>
    <w:rsid w:val="008F6BDA"/>
    <w:rsid w:val="00904FBD"/>
    <w:rsid w:val="00922C87"/>
    <w:rsid w:val="00923594"/>
    <w:rsid w:val="009505C7"/>
    <w:rsid w:val="00980385"/>
    <w:rsid w:val="00980FA6"/>
    <w:rsid w:val="00983ACA"/>
    <w:rsid w:val="009A42DA"/>
    <w:rsid w:val="009B44DC"/>
    <w:rsid w:val="009E1018"/>
    <w:rsid w:val="00A02758"/>
    <w:rsid w:val="00A34714"/>
    <w:rsid w:val="00A621D8"/>
    <w:rsid w:val="00A96F52"/>
    <w:rsid w:val="00AA3E86"/>
    <w:rsid w:val="00AA4A1F"/>
    <w:rsid w:val="00AA5A74"/>
    <w:rsid w:val="00AD4DE2"/>
    <w:rsid w:val="00AD6B5E"/>
    <w:rsid w:val="00AF59CD"/>
    <w:rsid w:val="00B01A52"/>
    <w:rsid w:val="00B302DB"/>
    <w:rsid w:val="00B422B6"/>
    <w:rsid w:val="00B55BD8"/>
    <w:rsid w:val="00B73065"/>
    <w:rsid w:val="00B8074D"/>
    <w:rsid w:val="00B80AC0"/>
    <w:rsid w:val="00B84279"/>
    <w:rsid w:val="00BA4E9D"/>
    <w:rsid w:val="00BB78B3"/>
    <w:rsid w:val="00BC1A65"/>
    <w:rsid w:val="00BD2D89"/>
    <w:rsid w:val="00C07D32"/>
    <w:rsid w:val="00C1213E"/>
    <w:rsid w:val="00C25466"/>
    <w:rsid w:val="00C306A8"/>
    <w:rsid w:val="00C55C03"/>
    <w:rsid w:val="00C72EFD"/>
    <w:rsid w:val="00C8373C"/>
    <w:rsid w:val="00C9165C"/>
    <w:rsid w:val="00CB29B7"/>
    <w:rsid w:val="00CC520B"/>
    <w:rsid w:val="00D130A9"/>
    <w:rsid w:val="00D150BA"/>
    <w:rsid w:val="00D22976"/>
    <w:rsid w:val="00D50935"/>
    <w:rsid w:val="00D6632F"/>
    <w:rsid w:val="00D70ABD"/>
    <w:rsid w:val="00D90D8A"/>
    <w:rsid w:val="00D9157E"/>
    <w:rsid w:val="00DD2926"/>
    <w:rsid w:val="00DE66ED"/>
    <w:rsid w:val="00DF5F33"/>
    <w:rsid w:val="00E02D0C"/>
    <w:rsid w:val="00E11F79"/>
    <w:rsid w:val="00E1786F"/>
    <w:rsid w:val="00E27E70"/>
    <w:rsid w:val="00E72FD4"/>
    <w:rsid w:val="00E85607"/>
    <w:rsid w:val="00E92B52"/>
    <w:rsid w:val="00EA4A3F"/>
    <w:rsid w:val="00EB3170"/>
    <w:rsid w:val="00F01C75"/>
    <w:rsid w:val="00F27D7C"/>
    <w:rsid w:val="00F5628A"/>
    <w:rsid w:val="00F63849"/>
    <w:rsid w:val="00F71322"/>
    <w:rsid w:val="00F71BFB"/>
    <w:rsid w:val="00F72DC1"/>
    <w:rsid w:val="00F9246C"/>
    <w:rsid w:val="00FA118D"/>
    <w:rsid w:val="00FC6A6E"/>
    <w:rsid w:val="00FE22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D07CE"/>
  <w15:chartTrackingRefBased/>
  <w15:docId w15:val="{B7DCA072-26EA-4F74-B2D0-D6F4170C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C52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520B"/>
  </w:style>
  <w:style w:type="paragraph" w:styleId="Sidfot">
    <w:name w:val="footer"/>
    <w:basedOn w:val="Normal"/>
    <w:link w:val="SidfotChar"/>
    <w:uiPriority w:val="99"/>
    <w:unhideWhenUsed/>
    <w:rsid w:val="00CC52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520B"/>
  </w:style>
  <w:style w:type="character" w:styleId="Stark">
    <w:name w:val="Strong"/>
    <w:basedOn w:val="Standardstycketeckensnitt"/>
    <w:uiPriority w:val="22"/>
    <w:qFormat/>
    <w:rsid w:val="000A1E3F"/>
    <w:rPr>
      <w:b/>
      <w:bCs/>
    </w:rPr>
  </w:style>
  <w:style w:type="character" w:styleId="Betoning">
    <w:name w:val="Emphasis"/>
    <w:basedOn w:val="Standardstycketeckensnitt"/>
    <w:uiPriority w:val="20"/>
    <w:qFormat/>
    <w:rsid w:val="000A1E3F"/>
    <w:rPr>
      <w:i/>
      <w:iCs/>
    </w:rPr>
  </w:style>
  <w:style w:type="table" w:styleId="Tabellrutnt">
    <w:name w:val="Table Grid"/>
    <w:basedOn w:val="Normaltabell"/>
    <w:uiPriority w:val="39"/>
    <w:rsid w:val="00D9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7D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27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2794">
      <w:bodyDiv w:val="1"/>
      <w:marLeft w:val="0"/>
      <w:marRight w:val="0"/>
      <w:marTop w:val="0"/>
      <w:marBottom w:val="0"/>
      <w:divBdr>
        <w:top w:val="none" w:sz="0" w:space="0" w:color="auto"/>
        <w:left w:val="none" w:sz="0" w:space="0" w:color="auto"/>
        <w:bottom w:val="none" w:sz="0" w:space="0" w:color="auto"/>
        <w:right w:val="none" w:sz="0" w:space="0" w:color="auto"/>
      </w:divBdr>
    </w:div>
    <w:div w:id="786047836">
      <w:bodyDiv w:val="1"/>
      <w:marLeft w:val="0"/>
      <w:marRight w:val="0"/>
      <w:marTop w:val="0"/>
      <w:marBottom w:val="0"/>
      <w:divBdr>
        <w:top w:val="none" w:sz="0" w:space="0" w:color="auto"/>
        <w:left w:val="none" w:sz="0" w:space="0" w:color="auto"/>
        <w:bottom w:val="none" w:sz="0" w:space="0" w:color="auto"/>
        <w:right w:val="none" w:sz="0" w:space="0" w:color="auto"/>
      </w:divBdr>
    </w:div>
    <w:div w:id="838077736">
      <w:bodyDiv w:val="1"/>
      <w:marLeft w:val="0"/>
      <w:marRight w:val="0"/>
      <w:marTop w:val="0"/>
      <w:marBottom w:val="0"/>
      <w:divBdr>
        <w:top w:val="none" w:sz="0" w:space="0" w:color="auto"/>
        <w:left w:val="none" w:sz="0" w:space="0" w:color="auto"/>
        <w:bottom w:val="none" w:sz="0" w:space="0" w:color="auto"/>
        <w:right w:val="none" w:sz="0" w:space="0" w:color="auto"/>
      </w:divBdr>
    </w:div>
    <w:div w:id="1417433049">
      <w:bodyDiv w:val="1"/>
      <w:marLeft w:val="0"/>
      <w:marRight w:val="0"/>
      <w:marTop w:val="0"/>
      <w:marBottom w:val="0"/>
      <w:divBdr>
        <w:top w:val="none" w:sz="0" w:space="0" w:color="auto"/>
        <w:left w:val="none" w:sz="0" w:space="0" w:color="auto"/>
        <w:bottom w:val="none" w:sz="0" w:space="0" w:color="auto"/>
        <w:right w:val="none" w:sz="0" w:space="0" w:color="auto"/>
      </w:divBdr>
    </w:div>
    <w:div w:id="1547378466">
      <w:bodyDiv w:val="1"/>
      <w:marLeft w:val="0"/>
      <w:marRight w:val="0"/>
      <w:marTop w:val="0"/>
      <w:marBottom w:val="0"/>
      <w:divBdr>
        <w:top w:val="none" w:sz="0" w:space="0" w:color="auto"/>
        <w:left w:val="none" w:sz="0" w:space="0" w:color="auto"/>
        <w:bottom w:val="none" w:sz="0" w:space="0" w:color="auto"/>
        <w:right w:val="none" w:sz="0" w:space="0" w:color="auto"/>
      </w:divBdr>
    </w:div>
    <w:div w:id="1671566181">
      <w:bodyDiv w:val="1"/>
      <w:marLeft w:val="0"/>
      <w:marRight w:val="0"/>
      <w:marTop w:val="0"/>
      <w:marBottom w:val="0"/>
      <w:divBdr>
        <w:top w:val="none" w:sz="0" w:space="0" w:color="auto"/>
        <w:left w:val="none" w:sz="0" w:space="0" w:color="auto"/>
        <w:bottom w:val="none" w:sz="0" w:space="0" w:color="auto"/>
        <w:right w:val="none" w:sz="0" w:space="0" w:color="auto"/>
      </w:divBdr>
    </w:div>
    <w:div w:id="1817868275">
      <w:bodyDiv w:val="1"/>
      <w:marLeft w:val="0"/>
      <w:marRight w:val="0"/>
      <w:marTop w:val="0"/>
      <w:marBottom w:val="0"/>
      <w:divBdr>
        <w:top w:val="none" w:sz="0" w:space="0" w:color="auto"/>
        <w:left w:val="none" w:sz="0" w:space="0" w:color="auto"/>
        <w:bottom w:val="none" w:sz="0" w:space="0" w:color="auto"/>
        <w:right w:val="none" w:sz="0" w:space="0" w:color="auto"/>
      </w:divBdr>
    </w:div>
    <w:div w:id="1871261497">
      <w:bodyDiv w:val="1"/>
      <w:marLeft w:val="0"/>
      <w:marRight w:val="0"/>
      <w:marTop w:val="0"/>
      <w:marBottom w:val="0"/>
      <w:divBdr>
        <w:top w:val="none" w:sz="0" w:space="0" w:color="auto"/>
        <w:left w:val="none" w:sz="0" w:space="0" w:color="auto"/>
        <w:bottom w:val="none" w:sz="0" w:space="0" w:color="auto"/>
        <w:right w:val="none" w:sz="0" w:space="0" w:color="auto"/>
      </w:divBdr>
    </w:div>
    <w:div w:id="1958639037">
      <w:bodyDiv w:val="1"/>
      <w:marLeft w:val="0"/>
      <w:marRight w:val="0"/>
      <w:marTop w:val="0"/>
      <w:marBottom w:val="0"/>
      <w:divBdr>
        <w:top w:val="none" w:sz="0" w:space="0" w:color="auto"/>
        <w:left w:val="none" w:sz="0" w:space="0" w:color="auto"/>
        <w:bottom w:val="none" w:sz="0" w:space="0" w:color="auto"/>
        <w:right w:val="none" w:sz="0" w:space="0" w:color="auto"/>
      </w:divBdr>
    </w:div>
    <w:div w:id="20381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2685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Lunderquist</dc:creator>
  <cp:keywords/>
  <dc:description/>
  <cp:lastModifiedBy>Borglin Persson</cp:lastModifiedBy>
  <cp:revision>2</cp:revision>
  <cp:lastPrinted>2022-06-01T17:03:00Z</cp:lastPrinted>
  <dcterms:created xsi:type="dcterms:W3CDTF">2022-10-22T14:07:00Z</dcterms:created>
  <dcterms:modified xsi:type="dcterms:W3CDTF">2022-10-22T14:07:00Z</dcterms:modified>
</cp:coreProperties>
</file>